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4A" w:rsidRPr="00B73E4A" w:rsidRDefault="00B73E4A" w:rsidP="00B73E4A">
      <w:pPr>
        <w:tabs>
          <w:tab w:val="left" w:pos="3686"/>
          <w:tab w:val="left" w:pos="7655"/>
        </w:tabs>
        <w:rPr>
          <w:rFonts w:eastAsia="Times New Roman" w:cs="Arial"/>
          <w:b/>
          <w:sz w:val="48"/>
          <w:szCs w:val="48"/>
        </w:rPr>
      </w:pPr>
      <w:r w:rsidRPr="00B73E4A">
        <w:rPr>
          <w:rFonts w:eastAsia="Times New Roman" w:cs="Arial"/>
          <w:b/>
          <w:sz w:val="48"/>
          <w:szCs w:val="48"/>
        </w:rPr>
        <w:t>Quality Policy</w:t>
      </w:r>
    </w:p>
    <w:p w:rsidR="00B73E4A" w:rsidRPr="00B73E4A" w:rsidRDefault="00B73E4A" w:rsidP="00B73E4A">
      <w:pPr>
        <w:tabs>
          <w:tab w:val="left" w:pos="3686"/>
          <w:tab w:val="left" w:pos="7655"/>
        </w:tabs>
        <w:rPr>
          <w:rFonts w:eastAsia="Times New Roman" w:cs="Arial"/>
          <w:b/>
          <w:sz w:val="28"/>
          <w:szCs w:val="20"/>
        </w:rPr>
      </w:pPr>
    </w:p>
    <w:p w:rsidR="00B73E4A" w:rsidRPr="00B73E4A" w:rsidRDefault="00B73E4A" w:rsidP="00B73E4A">
      <w:pPr>
        <w:tabs>
          <w:tab w:val="left" w:pos="3686"/>
          <w:tab w:val="left" w:pos="7655"/>
        </w:tabs>
        <w:spacing w:line="480" w:lineRule="auto"/>
        <w:jc w:val="both"/>
        <w:rPr>
          <w:rFonts w:eastAsia="Times New Roman" w:cs="Arial"/>
          <w:sz w:val="24"/>
          <w:szCs w:val="20"/>
        </w:rPr>
      </w:pPr>
    </w:p>
    <w:p w:rsidR="00B73E4A" w:rsidRPr="00B73E4A" w:rsidRDefault="00B73E4A" w:rsidP="00B73E4A">
      <w:pPr>
        <w:tabs>
          <w:tab w:val="left" w:pos="3686"/>
          <w:tab w:val="left" w:pos="7655"/>
        </w:tabs>
        <w:spacing w:line="480" w:lineRule="auto"/>
        <w:jc w:val="both"/>
        <w:rPr>
          <w:rFonts w:eastAsia="Times New Roman" w:cs="Arial"/>
          <w:sz w:val="22"/>
        </w:rPr>
      </w:pPr>
      <w:r w:rsidRPr="00B73E4A">
        <w:rPr>
          <w:rFonts w:eastAsia="Times New Roman" w:cs="Arial"/>
          <w:sz w:val="22"/>
        </w:rPr>
        <w:t>Taylor Construction Plant Ltd is committed to the design, assembly, sale and hire of equipment for use in construction, industrial and domestic environments, that complies with our own design specifications, relevant regulations and Customer requirements.</w:t>
      </w:r>
    </w:p>
    <w:p w:rsidR="00B73E4A" w:rsidRPr="00B73E4A" w:rsidRDefault="00B73E4A" w:rsidP="00B73E4A">
      <w:pPr>
        <w:tabs>
          <w:tab w:val="left" w:pos="3686"/>
          <w:tab w:val="left" w:pos="7655"/>
        </w:tabs>
        <w:spacing w:line="480" w:lineRule="auto"/>
        <w:jc w:val="both"/>
        <w:rPr>
          <w:rFonts w:eastAsia="Times New Roman" w:cs="Arial"/>
          <w:sz w:val="22"/>
        </w:rPr>
      </w:pPr>
      <w:r w:rsidRPr="00B73E4A">
        <w:rPr>
          <w:rFonts w:eastAsia="Times New Roman" w:cs="Arial"/>
          <w:sz w:val="22"/>
        </w:rPr>
        <w:t xml:space="preserve"> </w:t>
      </w:r>
    </w:p>
    <w:p w:rsidR="00B73E4A" w:rsidRPr="00B73E4A" w:rsidRDefault="00B73E4A" w:rsidP="00B73E4A">
      <w:pPr>
        <w:tabs>
          <w:tab w:val="left" w:pos="3686"/>
          <w:tab w:val="left" w:pos="7655"/>
        </w:tabs>
        <w:spacing w:line="480" w:lineRule="auto"/>
        <w:jc w:val="both"/>
        <w:rPr>
          <w:rFonts w:eastAsia="Times New Roman" w:cs="Arial"/>
          <w:sz w:val="22"/>
        </w:rPr>
      </w:pPr>
      <w:r w:rsidRPr="00B73E4A">
        <w:rPr>
          <w:rFonts w:eastAsia="Times New Roman" w:cs="Arial"/>
          <w:sz w:val="22"/>
        </w:rPr>
        <w:t>To this end the company operates a quality management system (QMS) to meet the requirements of ISO 9001: 2015.  This is implemented in all areas and functions that have an effect on quality and will be monitored both internally and by an independent UKAS accredited certification body.  The Company is committed to continual improvement of its QMS. Whenever appropriate the system will be updated to improve its effectiveness to ensure quality of services provided, and to achieve our quality objectives, based on KPI’s used to monitor compliance with Customer expectations.</w:t>
      </w:r>
    </w:p>
    <w:p w:rsidR="00B73E4A" w:rsidRPr="00B73E4A" w:rsidRDefault="00B73E4A" w:rsidP="00B73E4A">
      <w:pPr>
        <w:tabs>
          <w:tab w:val="left" w:pos="3686"/>
          <w:tab w:val="left" w:pos="7655"/>
        </w:tabs>
        <w:spacing w:line="480" w:lineRule="auto"/>
        <w:jc w:val="both"/>
        <w:rPr>
          <w:rFonts w:eastAsia="Times New Roman" w:cs="Arial"/>
          <w:sz w:val="22"/>
        </w:rPr>
      </w:pPr>
    </w:p>
    <w:p w:rsidR="00B73E4A" w:rsidRPr="00B73E4A" w:rsidRDefault="00B73E4A" w:rsidP="00B73E4A">
      <w:pPr>
        <w:tabs>
          <w:tab w:val="left" w:pos="3686"/>
          <w:tab w:val="left" w:pos="7655"/>
        </w:tabs>
        <w:spacing w:line="480" w:lineRule="auto"/>
        <w:jc w:val="both"/>
        <w:rPr>
          <w:rFonts w:eastAsia="Times New Roman" w:cs="Arial"/>
          <w:sz w:val="22"/>
        </w:rPr>
      </w:pPr>
      <w:r w:rsidRPr="00B73E4A">
        <w:rPr>
          <w:rFonts w:eastAsia="Times New Roman" w:cs="Arial"/>
          <w:sz w:val="22"/>
        </w:rPr>
        <w:t>This policy is subject to annual review to ensure that it remains appropriate and to reconsider quality objectives that may arise as the business progresses.</w:t>
      </w:r>
    </w:p>
    <w:p w:rsidR="00B73E4A" w:rsidRPr="00B73E4A" w:rsidRDefault="00B73E4A" w:rsidP="00B73E4A">
      <w:pPr>
        <w:tabs>
          <w:tab w:val="left" w:pos="3686"/>
          <w:tab w:val="left" w:pos="7655"/>
        </w:tabs>
        <w:spacing w:line="480" w:lineRule="auto"/>
        <w:jc w:val="both"/>
        <w:rPr>
          <w:rFonts w:eastAsia="Times New Roman" w:cs="Arial"/>
          <w:noProof/>
          <w:sz w:val="22"/>
          <w:lang w:val="en-US"/>
        </w:rPr>
      </w:pPr>
      <w:r>
        <w:rPr>
          <w:rFonts w:eastAsia="Times New Roman" w:cs="Arial"/>
          <w:noProof/>
          <w:sz w:val="22"/>
          <w:lang w:eastAsia="en-GB"/>
        </w:rPr>
        <w:drawing>
          <wp:anchor distT="0" distB="0" distL="114300" distR="114300" simplePos="0" relativeHeight="251659264" behindDoc="1" locked="0" layoutInCell="1" allowOverlap="1" wp14:anchorId="1FC9555E" wp14:editId="09DCBD0F">
            <wp:simplePos x="0" y="0"/>
            <wp:positionH relativeFrom="column">
              <wp:posOffset>-142875</wp:posOffset>
            </wp:positionH>
            <wp:positionV relativeFrom="paragraph">
              <wp:posOffset>337185</wp:posOffset>
            </wp:positionV>
            <wp:extent cx="1524000" cy="457200"/>
            <wp:effectExtent l="0" t="0" r="0" b="0"/>
            <wp:wrapTight wrapText="bothSides">
              <wp:wrapPolygon edited="0">
                <wp:start x="0" y="0"/>
                <wp:lineTo x="0" y="20700"/>
                <wp:lineTo x="21330" y="2070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E4A" w:rsidRPr="00B73E4A" w:rsidRDefault="00B73E4A" w:rsidP="00B73E4A">
      <w:pPr>
        <w:tabs>
          <w:tab w:val="left" w:pos="3686"/>
          <w:tab w:val="left" w:pos="7655"/>
        </w:tabs>
        <w:spacing w:line="480" w:lineRule="auto"/>
        <w:jc w:val="both"/>
        <w:rPr>
          <w:rFonts w:eastAsia="Times New Roman" w:cs="Arial"/>
          <w:sz w:val="22"/>
        </w:rPr>
      </w:pPr>
    </w:p>
    <w:p w:rsidR="00B73E4A" w:rsidRPr="00B73E4A" w:rsidRDefault="00B73E4A" w:rsidP="00B73E4A">
      <w:pPr>
        <w:tabs>
          <w:tab w:val="left" w:pos="3686"/>
          <w:tab w:val="left" w:pos="7655"/>
        </w:tabs>
        <w:spacing w:line="480" w:lineRule="auto"/>
        <w:jc w:val="both"/>
        <w:rPr>
          <w:rFonts w:eastAsia="Times New Roman" w:cs="Arial"/>
          <w:sz w:val="22"/>
        </w:rPr>
      </w:pPr>
    </w:p>
    <w:p w:rsidR="00B73E4A" w:rsidRPr="00B73E4A" w:rsidRDefault="00B73E4A" w:rsidP="00B73E4A">
      <w:pPr>
        <w:jc w:val="both"/>
        <w:rPr>
          <w:rFonts w:eastAsia="Times New Roman" w:cs="Arial"/>
          <w:sz w:val="22"/>
        </w:rPr>
      </w:pPr>
      <w:r w:rsidRPr="00B73E4A">
        <w:rPr>
          <w:rFonts w:eastAsia="Times New Roman" w:cs="Arial"/>
          <w:sz w:val="22"/>
        </w:rPr>
        <w:t>Andrew Barker</w:t>
      </w:r>
    </w:p>
    <w:p w:rsidR="00B73E4A" w:rsidRPr="00B73E4A" w:rsidRDefault="00B73E4A" w:rsidP="00B73E4A">
      <w:pPr>
        <w:jc w:val="both"/>
        <w:rPr>
          <w:rFonts w:eastAsia="Times New Roman" w:cs="Arial"/>
          <w:sz w:val="22"/>
        </w:rPr>
      </w:pPr>
      <w:r w:rsidRPr="00B73E4A">
        <w:rPr>
          <w:rFonts w:eastAsia="Times New Roman" w:cs="Arial"/>
          <w:sz w:val="22"/>
        </w:rPr>
        <w:t>Managing Director</w:t>
      </w:r>
    </w:p>
    <w:p w:rsidR="00B73E4A" w:rsidRPr="00B73E4A" w:rsidRDefault="00B73E4A" w:rsidP="00B73E4A">
      <w:pPr>
        <w:jc w:val="both"/>
        <w:rPr>
          <w:rFonts w:eastAsia="Times New Roman" w:cs="Arial"/>
          <w:sz w:val="22"/>
        </w:rPr>
      </w:pPr>
      <w:r w:rsidRPr="00B73E4A">
        <w:rPr>
          <w:rFonts w:eastAsia="Times New Roman" w:cs="Arial"/>
          <w:sz w:val="22"/>
        </w:rPr>
        <w:t>Feb 2018</w:t>
      </w:r>
    </w:p>
    <w:p w:rsidR="00B73E4A" w:rsidRPr="00B73E4A" w:rsidRDefault="00B73E4A" w:rsidP="00B73E4A">
      <w:pPr>
        <w:jc w:val="both"/>
        <w:rPr>
          <w:rFonts w:eastAsia="Times New Roman" w:cs="Arial"/>
          <w:sz w:val="24"/>
          <w:szCs w:val="20"/>
        </w:rPr>
      </w:pPr>
    </w:p>
    <w:p w:rsidR="00B73E4A" w:rsidRPr="00B73E4A" w:rsidRDefault="00B73E4A" w:rsidP="00B73E4A">
      <w:pPr>
        <w:ind w:left="1985" w:hanging="1985"/>
        <w:jc w:val="both"/>
        <w:rPr>
          <w:rFonts w:eastAsia="Times New Roman" w:cs="Arial"/>
          <w:szCs w:val="20"/>
        </w:rPr>
      </w:pPr>
      <w:r w:rsidRPr="00B73E4A">
        <w:rPr>
          <w:rFonts w:eastAsia="Times New Roman" w:cs="Arial"/>
          <w:b/>
          <w:sz w:val="24"/>
          <w:szCs w:val="20"/>
        </w:rPr>
        <w:t>DISTRIBUTION:</w:t>
      </w:r>
      <w:r w:rsidRPr="00B73E4A">
        <w:rPr>
          <w:rFonts w:eastAsia="Times New Roman" w:cs="Arial"/>
          <w:sz w:val="24"/>
          <w:szCs w:val="20"/>
        </w:rPr>
        <w:tab/>
      </w:r>
      <w:r w:rsidRPr="00B73E4A">
        <w:rPr>
          <w:rFonts w:eastAsia="Times New Roman" w:cs="Arial"/>
          <w:szCs w:val="20"/>
        </w:rPr>
        <w:t>This policy is communicated within the organisation as part of induction training for personnel and is available to all Staff (via the TCP HR Services Website). It is also available to Interested Parties upon request.</w:t>
      </w:r>
    </w:p>
    <w:p w:rsidR="00B73E4A" w:rsidRPr="00B73E4A" w:rsidRDefault="00B73E4A" w:rsidP="00B73E4A">
      <w:pPr>
        <w:ind w:left="2835" w:hanging="2835"/>
        <w:jc w:val="both"/>
        <w:rPr>
          <w:rFonts w:eastAsia="Times New Roman" w:cs="Arial"/>
          <w:sz w:val="16"/>
          <w:szCs w:val="20"/>
        </w:rPr>
      </w:pPr>
    </w:p>
    <w:p w:rsidR="00B73E4A" w:rsidRDefault="00B73E4A"/>
    <w:p w:rsidR="00B73E4A" w:rsidRDefault="00B73E4A"/>
    <w:sectPr w:rsidR="00B73E4A" w:rsidSect="00B73E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814"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4A" w:rsidRDefault="00B73E4A" w:rsidP="00B73E4A">
      <w:r>
        <w:separator/>
      </w:r>
    </w:p>
  </w:endnote>
  <w:endnote w:type="continuationSeparator" w:id="0">
    <w:p w:rsidR="00B73E4A" w:rsidRDefault="00B73E4A" w:rsidP="00B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Default="00B73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Pr="00B73E4A" w:rsidRDefault="00B73E4A" w:rsidP="00B73E4A">
    <w:pPr>
      <w:tabs>
        <w:tab w:val="center" w:pos="4513"/>
        <w:tab w:val="right" w:pos="9026"/>
      </w:tabs>
      <w:rPr>
        <w:rFonts w:eastAsia="Calibri" w:cs="Times New Roman"/>
      </w:rPr>
    </w:pPr>
    <w:r>
      <w:rPr>
        <w:rFonts w:eastAsia="Calibri" w:cs="Times New Roman"/>
      </w:rPr>
      <w:t>Quality P</w:t>
    </w:r>
    <w:r w:rsidR="0044464C">
      <w:rPr>
        <w:rFonts w:eastAsia="Calibri" w:cs="Times New Roman"/>
      </w:rPr>
      <w:t>o</w:t>
    </w:r>
    <w:bookmarkStart w:id="0" w:name="_GoBack"/>
    <w:bookmarkEnd w:id="0"/>
    <w:r>
      <w:rPr>
        <w:rFonts w:eastAsia="Calibri" w:cs="Times New Roman"/>
      </w:rPr>
      <w:t>licy (4)</w:t>
    </w:r>
    <w:r w:rsidRPr="00B73E4A">
      <w:rPr>
        <w:rFonts w:eastAsia="Calibri" w:cs="Times New Roman"/>
      </w:rPr>
      <w:t xml:space="preserve"> 0</w:t>
    </w:r>
    <w:r>
      <w:rPr>
        <w:rFonts w:eastAsia="Calibri" w:cs="Times New Roman"/>
      </w:rPr>
      <w:t>2</w:t>
    </w:r>
    <w:r w:rsidRPr="00B73E4A">
      <w:rPr>
        <w:rFonts w:eastAsia="Calibri" w:cs="Times New Roman"/>
      </w:rPr>
      <w:t>1</w:t>
    </w:r>
    <w:r>
      <w:rPr>
        <w:rFonts w:eastAsia="Calibri" w:cs="Times New Roman"/>
      </w:rPr>
      <w:t>8</w:t>
    </w:r>
  </w:p>
  <w:p w:rsidR="00B73E4A" w:rsidRDefault="00B73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Default="00B73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4A" w:rsidRDefault="00B73E4A" w:rsidP="00B73E4A">
      <w:r>
        <w:separator/>
      </w:r>
    </w:p>
  </w:footnote>
  <w:footnote w:type="continuationSeparator" w:id="0">
    <w:p w:rsidR="00B73E4A" w:rsidRDefault="00B73E4A" w:rsidP="00B7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Default="00B73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Default="00B73E4A">
    <w:pPr>
      <w:pStyle w:val="Header"/>
    </w:pPr>
    <w:r>
      <w:rPr>
        <w:noProof/>
        <w:lang w:eastAsia="en-GB"/>
      </w:rPr>
      <w:drawing>
        <wp:anchor distT="0" distB="0" distL="114300" distR="114300" simplePos="0" relativeHeight="251659264" behindDoc="0" locked="0" layoutInCell="1" allowOverlap="1" wp14:anchorId="508B4D28" wp14:editId="0B1BCE3A">
          <wp:simplePos x="0" y="0"/>
          <wp:positionH relativeFrom="column">
            <wp:posOffset>-419100</wp:posOffset>
          </wp:positionH>
          <wp:positionV relativeFrom="paragraph">
            <wp:posOffset>-1056640</wp:posOffset>
          </wp:positionV>
          <wp:extent cx="7067550" cy="1400175"/>
          <wp:effectExtent l="0" t="0" r="0" b="9525"/>
          <wp:wrapThrough wrapText="bothSides">
            <wp:wrapPolygon edited="0">
              <wp:start x="3202" y="0"/>
              <wp:lineTo x="291" y="9404"/>
              <wp:lineTo x="58" y="10580"/>
              <wp:lineTo x="0" y="16751"/>
              <wp:lineTo x="5007" y="18808"/>
              <wp:lineTo x="10771" y="18808"/>
              <wp:lineTo x="0" y="21159"/>
              <wp:lineTo x="0" y="21453"/>
              <wp:lineTo x="21542" y="21453"/>
              <wp:lineTo x="21542" y="21159"/>
              <wp:lineTo x="10713" y="18808"/>
              <wp:lineTo x="9432" y="14106"/>
              <wp:lineTo x="20377" y="11755"/>
              <wp:lineTo x="20377" y="9404"/>
              <wp:lineTo x="21251" y="9110"/>
              <wp:lineTo x="21542" y="6759"/>
              <wp:lineTo x="20552" y="4702"/>
              <wp:lineTo x="20901" y="588"/>
              <wp:lineTo x="19853" y="294"/>
              <wp:lineTo x="9374" y="0"/>
              <wp:lineTo x="3202" y="0"/>
            </wp:wrapPolygon>
          </wp:wrapThrough>
          <wp:docPr id="5" name="Picture 5" descr="TCP Header 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P Header 2008.pn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675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A" w:rsidRDefault="00B73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4A"/>
    <w:rsid w:val="00155124"/>
    <w:rsid w:val="0044464C"/>
    <w:rsid w:val="00A66553"/>
    <w:rsid w:val="00B7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53"/>
    <w:pPr>
      <w:spacing w:after="0" w:line="240" w:lineRule="auto"/>
    </w:pPr>
    <w:rPr>
      <w:rFonts w:ascii="Arial" w:hAnsi="Arial"/>
      <w:sz w:val="20"/>
    </w:rPr>
  </w:style>
  <w:style w:type="paragraph" w:styleId="Heading1">
    <w:name w:val="heading 1"/>
    <w:basedOn w:val="Normal"/>
    <w:next w:val="Normal"/>
    <w:link w:val="Heading1Char"/>
    <w:uiPriority w:val="9"/>
    <w:qFormat/>
    <w:rsid w:val="00A66553"/>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55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55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6553"/>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A6655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553"/>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655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6553"/>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B73E4A"/>
    <w:pPr>
      <w:tabs>
        <w:tab w:val="center" w:pos="4513"/>
        <w:tab w:val="right" w:pos="9026"/>
      </w:tabs>
    </w:pPr>
  </w:style>
  <w:style w:type="character" w:customStyle="1" w:styleId="HeaderChar">
    <w:name w:val="Header Char"/>
    <w:basedOn w:val="DefaultParagraphFont"/>
    <w:link w:val="Header"/>
    <w:uiPriority w:val="99"/>
    <w:rsid w:val="00B73E4A"/>
    <w:rPr>
      <w:rFonts w:ascii="Arial" w:hAnsi="Arial"/>
      <w:sz w:val="20"/>
    </w:rPr>
  </w:style>
  <w:style w:type="paragraph" w:styleId="Footer">
    <w:name w:val="footer"/>
    <w:basedOn w:val="Normal"/>
    <w:link w:val="FooterChar"/>
    <w:uiPriority w:val="99"/>
    <w:unhideWhenUsed/>
    <w:rsid w:val="00B73E4A"/>
    <w:pPr>
      <w:tabs>
        <w:tab w:val="center" w:pos="4513"/>
        <w:tab w:val="right" w:pos="9026"/>
      </w:tabs>
    </w:pPr>
  </w:style>
  <w:style w:type="character" w:customStyle="1" w:styleId="FooterChar">
    <w:name w:val="Footer Char"/>
    <w:basedOn w:val="DefaultParagraphFont"/>
    <w:link w:val="Footer"/>
    <w:uiPriority w:val="99"/>
    <w:rsid w:val="00B73E4A"/>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53"/>
    <w:pPr>
      <w:spacing w:after="0" w:line="240" w:lineRule="auto"/>
    </w:pPr>
    <w:rPr>
      <w:rFonts w:ascii="Arial" w:hAnsi="Arial"/>
      <w:sz w:val="20"/>
    </w:rPr>
  </w:style>
  <w:style w:type="paragraph" w:styleId="Heading1">
    <w:name w:val="heading 1"/>
    <w:basedOn w:val="Normal"/>
    <w:next w:val="Normal"/>
    <w:link w:val="Heading1Char"/>
    <w:uiPriority w:val="9"/>
    <w:qFormat/>
    <w:rsid w:val="00A66553"/>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55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55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6553"/>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A6655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6553"/>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655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6553"/>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B73E4A"/>
    <w:pPr>
      <w:tabs>
        <w:tab w:val="center" w:pos="4513"/>
        <w:tab w:val="right" w:pos="9026"/>
      </w:tabs>
    </w:pPr>
  </w:style>
  <w:style w:type="character" w:customStyle="1" w:styleId="HeaderChar">
    <w:name w:val="Header Char"/>
    <w:basedOn w:val="DefaultParagraphFont"/>
    <w:link w:val="Header"/>
    <w:uiPriority w:val="99"/>
    <w:rsid w:val="00B73E4A"/>
    <w:rPr>
      <w:rFonts w:ascii="Arial" w:hAnsi="Arial"/>
      <w:sz w:val="20"/>
    </w:rPr>
  </w:style>
  <w:style w:type="paragraph" w:styleId="Footer">
    <w:name w:val="footer"/>
    <w:basedOn w:val="Normal"/>
    <w:link w:val="FooterChar"/>
    <w:uiPriority w:val="99"/>
    <w:unhideWhenUsed/>
    <w:rsid w:val="00B73E4A"/>
    <w:pPr>
      <w:tabs>
        <w:tab w:val="center" w:pos="4513"/>
        <w:tab w:val="right" w:pos="9026"/>
      </w:tabs>
    </w:pPr>
  </w:style>
  <w:style w:type="character" w:customStyle="1" w:styleId="FooterChar">
    <w:name w:val="Footer Char"/>
    <w:basedOn w:val="DefaultParagraphFont"/>
    <w:link w:val="Footer"/>
    <w:uiPriority w:val="99"/>
    <w:rsid w:val="00B73E4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150E-2060-476F-83A0-334ACD5E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Taylor Construction Plant Ltd</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Munn</dc:creator>
  <cp:lastModifiedBy>Michael Munn</cp:lastModifiedBy>
  <cp:revision>1</cp:revision>
  <dcterms:created xsi:type="dcterms:W3CDTF">2018-03-02T14:49:00Z</dcterms:created>
  <dcterms:modified xsi:type="dcterms:W3CDTF">2018-03-02T15:00:00Z</dcterms:modified>
</cp:coreProperties>
</file>